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66925662" w14:textId="57CFAA9E" w:rsidR="00915AB6" w:rsidRDefault="00ED7C40" w:rsidP="00915AB6">
      <w:pPr>
        <w:jc w:val="both"/>
        <w:rPr>
          <w:rFonts w:ascii="Arial Narrow" w:eastAsia="Arial Narrow" w:hAnsi="Arial Narrow" w:cs="Arial Narrow"/>
          <w:b/>
          <w:bCs/>
          <w:color w:val="000000"/>
          <w:szCs w:val="22"/>
          <w:lang w:eastAsia="es-CO"/>
        </w:rPr>
      </w:pPr>
      <w:r w:rsidRPr="009177B2">
        <w:rPr>
          <w:rFonts w:eastAsia="MS PMincho" w:cs="Arial"/>
          <w:b/>
          <w:sz w:val="20"/>
          <w:szCs w:val="20"/>
        </w:rPr>
        <w:t xml:space="preserve">OBJETO: </w:t>
      </w:r>
      <w:r w:rsidR="00427EF4" w:rsidRPr="00427EF4">
        <w:rPr>
          <w:rFonts w:ascii="Arial Narrow" w:eastAsia="Arial Narrow" w:hAnsi="Arial Narrow" w:cs="Arial Narrow"/>
          <w:b/>
          <w:bCs/>
          <w:color w:val="000000"/>
          <w:szCs w:val="22"/>
          <w:lang w:eastAsia="es-CO"/>
        </w:rPr>
        <w:t>INTERVENTORIA INTEGRAL AL CONTRATO DE ESTUDIOS Y DISEÑOS Y CONSTRUCCIÓN DEL CENTRO DE ACOPIO EN LA CABECERA MUNICIPAL DEL MUNICIPIO DE JAMUNDÍ, VALLE DEL CAUCA</w:t>
      </w:r>
      <w:r w:rsidR="00915AB6">
        <w:rPr>
          <w:rFonts w:ascii="Arial Narrow" w:eastAsia="Arial Narrow" w:hAnsi="Arial Narrow" w:cs="Arial Narrow"/>
          <w:b/>
          <w:bCs/>
          <w:color w:val="000000"/>
          <w:szCs w:val="22"/>
          <w:lang w:eastAsia="es-CO"/>
        </w:rPr>
        <w:t>.</w:t>
      </w:r>
    </w:p>
    <w:p w14:paraId="4B2AB9EF" w14:textId="77777777" w:rsidR="00915AB6" w:rsidRDefault="00915AB6" w:rsidP="00915AB6">
      <w:pPr>
        <w:jc w:val="both"/>
        <w:rPr>
          <w:rFonts w:ascii="Arial Narrow" w:eastAsia="Arial Narrow" w:hAnsi="Arial Narrow" w:cs="Arial Narrow"/>
          <w:b/>
          <w:bCs/>
          <w:color w:val="000000"/>
          <w:szCs w:val="22"/>
          <w:lang w:eastAsia="es-CO"/>
        </w:rPr>
      </w:pPr>
    </w:p>
    <w:p w14:paraId="4743768C" w14:textId="1708E44A" w:rsidR="00ED7C40" w:rsidRDefault="00ED7C40" w:rsidP="00915AB6">
      <w:pPr>
        <w:jc w:val="both"/>
      </w:pPr>
      <w:r>
        <w:rPr>
          <w:rFonts w:cs="Arial"/>
          <w:b/>
          <w:sz w:val="20"/>
          <w:szCs w:val="20"/>
        </w:rPr>
        <w:t>Formato 9. Manifestación de no incursión en prácticas anticompetitivas</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56E622EF" w:rsidR="00ED7C40" w:rsidRDefault="00ED7C40" w:rsidP="00ED7C40">
      <w:pPr>
        <w:tabs>
          <w:tab w:val="left" w:pos="-142"/>
        </w:tabs>
      </w:pPr>
      <w:bookmarkStart w:id="0" w:name="_Hlk511125131"/>
      <w:r>
        <w:rPr>
          <w:rFonts w:cs="Arial"/>
          <w:b/>
          <w:sz w:val="20"/>
          <w:szCs w:val="20"/>
        </w:rPr>
        <w:t>Referencia:</w:t>
      </w:r>
      <w:r>
        <w:rPr>
          <w:rFonts w:cs="Arial"/>
          <w:sz w:val="20"/>
          <w:szCs w:val="20"/>
        </w:rPr>
        <w:tab/>
      </w:r>
      <w:r>
        <w:rPr>
          <w:rFonts w:cs="Arial"/>
          <w:b/>
          <w:bCs/>
          <w:sz w:val="20"/>
          <w:szCs w:val="20"/>
          <w:shd w:val="clear" w:color="auto" w:fill="D3D3D3"/>
        </w:rPr>
        <w:t>INA-</w:t>
      </w:r>
      <w:r w:rsidR="00427EF4">
        <w:rPr>
          <w:rFonts w:cs="Arial"/>
          <w:b/>
          <w:bCs/>
          <w:sz w:val="20"/>
          <w:szCs w:val="20"/>
          <w:shd w:val="clear" w:color="auto" w:fill="D3D3D3"/>
        </w:rPr>
        <w:t>024</w:t>
      </w:r>
      <w:r>
        <w:rPr>
          <w:rFonts w:cs="Arial"/>
          <w:b/>
          <w:bCs/>
          <w:sz w:val="20"/>
          <w:szCs w:val="20"/>
          <w:shd w:val="clear" w:color="auto" w:fill="D3D3D3"/>
        </w:rPr>
        <w:t>-202</w:t>
      </w:r>
      <w:r w:rsidR="00353674">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4465560F" w14:textId="3C0EB72F" w:rsidR="00A37183"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427EF4" w:rsidRPr="00427EF4">
        <w:rPr>
          <w:rFonts w:ascii="Arial Narrow" w:eastAsia="Arial Narrow" w:hAnsi="Arial Narrow" w:cs="Arial Narrow"/>
          <w:b/>
          <w:bCs/>
          <w:color w:val="000000"/>
          <w:szCs w:val="22"/>
          <w:lang w:eastAsia="es-CO"/>
        </w:rPr>
        <w:t>INTERVENTORIA INTEGRAL AL CONTRATO DE ESTUDIOS Y DISEÑOS Y CONSTRUCCIÓN DEL CENTRO DE ACOPIO EN LA CABECERA MUNICIPAL DEL MUNICIPIO DE JAMUNDÍ, VALLE DEL CAUCA</w:t>
      </w:r>
      <w:r w:rsidR="00915AB6">
        <w:rPr>
          <w:rFonts w:ascii="Arial Narrow" w:eastAsia="Arial Narrow" w:hAnsi="Arial Narrow" w:cs="Arial Narrow"/>
          <w:b/>
          <w:bCs/>
          <w:color w:val="000000"/>
          <w:szCs w:val="22"/>
          <w:lang w:eastAsia="es-CO"/>
        </w:rPr>
        <w:t>.</w:t>
      </w:r>
    </w:p>
    <w:p w14:paraId="6EAE7D7C" w14:textId="2E1DB2E9"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 xml:space="preserve">Conozco que la Ley 1474 de 2011 -Estatuto Anticorrupción- en su ARTÍCULO 27 estableció: </w:t>
      </w:r>
      <w:proofErr w:type="gramStart"/>
      <w:r>
        <w:rPr>
          <w:rFonts w:cs="Arial"/>
          <w:sz w:val="20"/>
          <w:szCs w:val="20"/>
        </w:rPr>
        <w:t>|</w:t>
      </w:r>
      <w:r>
        <w:rPr>
          <w:rFonts w:cs="Arial"/>
          <w:i/>
          <w:sz w:val="20"/>
          <w:szCs w:val="20"/>
        </w:rPr>
        <w:t>“</w:t>
      </w:r>
      <w:proofErr w:type="gramEnd"/>
      <w:r>
        <w:rPr>
          <w:rFonts w:cs="Arial"/>
          <w:i/>
          <w:sz w:val="20"/>
          <w:szCs w:val="20"/>
        </w:rPr>
        <w:t xml:space="preserve">ACUERDOS RESTRICTIVOS DE LA COMPETENCIA. La Ley 599 de 2000 tendrá un artículo 410A, el cual quedará así: El que en un </w:t>
      </w:r>
      <w:r>
        <w:rPr>
          <w:rFonts w:cs="Arial"/>
          <w:i/>
          <w:sz w:val="20"/>
          <w:szCs w:val="20"/>
        </w:rPr>
        <w:lastRenderedPageBreak/>
        <w:t>proceso de licitación pública, subasta pública, selección abreviada o concurso se concertare con otro con el fin 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915AB6">
      <w:pPr>
        <w:pStyle w:val="Textoindependiente"/>
        <w:ind w:right="151"/>
        <w:jc w:val="both"/>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915AB6">
      <w:pPr>
        <w:pStyle w:val="Textoindependiente"/>
        <w:ind w:right="155"/>
        <w:jc w:val="both"/>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A2E83" w14:textId="77777777" w:rsidR="00E37B12" w:rsidRDefault="00E37B12">
      <w:pPr>
        <w:spacing w:after="0"/>
      </w:pPr>
      <w:r>
        <w:separator/>
      </w:r>
    </w:p>
  </w:endnote>
  <w:endnote w:type="continuationSeparator" w:id="0">
    <w:p w14:paraId="09455E00" w14:textId="77777777" w:rsidR="00E37B12" w:rsidRDefault="00E37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 w:name="Rubik">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C02E" w14:textId="77777777" w:rsidR="009D383B" w:rsidRDefault="009D38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34536" w:rsidRPr="005866E8" w14:paraId="4192DFAC" w14:textId="77777777" w:rsidTr="00FB3B97">
      <w:trPr>
        <w:trHeight w:val="80"/>
      </w:trPr>
      <w:tc>
        <w:tcPr>
          <w:tcW w:w="1489" w:type="dxa"/>
          <w:tcMar>
            <w:top w:w="0" w:type="dxa"/>
            <w:left w:w="108" w:type="dxa"/>
            <w:bottom w:w="0" w:type="dxa"/>
            <w:right w:w="108" w:type="dxa"/>
          </w:tcMar>
        </w:tcPr>
        <w:p w14:paraId="61BC6A84" w14:textId="77777777" w:rsidR="00034536" w:rsidRPr="005866E8" w:rsidRDefault="00034536" w:rsidP="00034536">
          <w:pPr>
            <w:pStyle w:val="Piedepgina"/>
            <w:rPr>
              <w:rFonts w:ascii="Arial" w:hAnsi="Arial" w:cs="Arial"/>
              <w:sz w:val="16"/>
              <w:szCs w:val="18"/>
            </w:rPr>
          </w:pPr>
        </w:p>
      </w:tc>
      <w:tc>
        <w:tcPr>
          <w:tcW w:w="1346" w:type="dxa"/>
          <w:tcMar>
            <w:top w:w="0" w:type="dxa"/>
            <w:left w:w="108" w:type="dxa"/>
            <w:bottom w:w="0" w:type="dxa"/>
            <w:right w:w="108" w:type="dxa"/>
          </w:tcMar>
        </w:tcPr>
        <w:p w14:paraId="144F2ECF" w14:textId="77777777" w:rsidR="00034536" w:rsidRPr="005866E8" w:rsidRDefault="00034536" w:rsidP="00034536">
          <w:pPr>
            <w:pStyle w:val="Piedepgina"/>
            <w:rPr>
              <w:rFonts w:ascii="Arial" w:hAnsi="Arial" w:cs="Arial"/>
              <w:sz w:val="16"/>
              <w:szCs w:val="18"/>
            </w:rPr>
          </w:pPr>
        </w:p>
      </w:tc>
      <w:tc>
        <w:tcPr>
          <w:tcW w:w="2005" w:type="dxa"/>
          <w:tcMar>
            <w:top w:w="0" w:type="dxa"/>
            <w:left w:w="108" w:type="dxa"/>
            <w:bottom w:w="0" w:type="dxa"/>
            <w:right w:w="108" w:type="dxa"/>
          </w:tcMar>
        </w:tcPr>
        <w:p w14:paraId="3CC38168" w14:textId="77777777" w:rsidR="00034536" w:rsidRPr="005866E8" w:rsidRDefault="00034536" w:rsidP="00034536">
          <w:pPr>
            <w:pStyle w:val="Piedepgina"/>
            <w:rPr>
              <w:rFonts w:ascii="Arial" w:hAnsi="Arial" w:cs="Arial"/>
              <w:sz w:val="16"/>
              <w:szCs w:val="18"/>
            </w:rPr>
          </w:pPr>
        </w:p>
      </w:tc>
      <w:tc>
        <w:tcPr>
          <w:tcW w:w="1256" w:type="dxa"/>
          <w:tcMar>
            <w:top w:w="0" w:type="dxa"/>
            <w:left w:w="10" w:type="dxa"/>
            <w:bottom w:w="0" w:type="dxa"/>
            <w:right w:w="10" w:type="dxa"/>
          </w:tcMar>
        </w:tcPr>
        <w:p w14:paraId="33485430" w14:textId="77777777" w:rsidR="00034536" w:rsidRPr="005866E8" w:rsidRDefault="00034536" w:rsidP="00034536">
          <w:pPr>
            <w:pStyle w:val="Piedepgina"/>
            <w:rPr>
              <w:rFonts w:ascii="Arial" w:hAnsi="Arial" w:cs="Arial"/>
              <w:sz w:val="16"/>
              <w:szCs w:val="18"/>
            </w:rPr>
          </w:pPr>
        </w:p>
      </w:tc>
      <w:tc>
        <w:tcPr>
          <w:tcW w:w="3594" w:type="dxa"/>
          <w:tcMar>
            <w:top w:w="0" w:type="dxa"/>
            <w:left w:w="108" w:type="dxa"/>
            <w:bottom w:w="0" w:type="dxa"/>
            <w:right w:w="108" w:type="dxa"/>
          </w:tcMar>
        </w:tcPr>
        <w:p w14:paraId="78D2945E" w14:textId="77777777" w:rsidR="00034536" w:rsidRPr="005866E8" w:rsidRDefault="00034536" w:rsidP="00034536">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6E2CA2D7" wp14:editId="416FF3E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34536" w:rsidRPr="005866E8" w14:paraId="2F29B5B5" w14:textId="77777777" w:rsidTr="00FB3B97">
      <w:trPr>
        <w:trHeight w:val="366"/>
      </w:trPr>
      <w:tc>
        <w:tcPr>
          <w:tcW w:w="6096" w:type="dxa"/>
          <w:gridSpan w:val="4"/>
          <w:tcMar>
            <w:top w:w="0" w:type="dxa"/>
            <w:left w:w="108" w:type="dxa"/>
            <w:bottom w:w="0" w:type="dxa"/>
            <w:right w:w="108" w:type="dxa"/>
          </w:tcMar>
          <w:vAlign w:val="center"/>
        </w:tcPr>
        <w:p w14:paraId="3A9B9756"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Calle 26 # 13-19, Bogotá D.C., Colombia.</w:t>
          </w:r>
        </w:p>
        <w:p w14:paraId="7E098D83"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Tel: +57 (601) 915 6282</w:t>
          </w:r>
        </w:p>
        <w:p w14:paraId="4F86E189"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Línea de Transparencia: +57 01 8000 914 502</w:t>
          </w:r>
        </w:p>
        <w:p w14:paraId="048723DC"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4F774F4A" w14:textId="77777777" w:rsidR="00034536" w:rsidRPr="005866E8" w:rsidRDefault="00034536" w:rsidP="00034536">
          <w:pPr>
            <w:pStyle w:val="Piedepgina"/>
            <w:rPr>
              <w:rFonts w:ascii="Arial" w:hAnsi="Arial" w:cs="Arial"/>
              <w:sz w:val="14"/>
              <w:szCs w:val="16"/>
            </w:rPr>
          </w:pPr>
        </w:p>
      </w:tc>
    </w:tr>
  </w:tbl>
  <w:p w14:paraId="16FBB7ED" w14:textId="77777777" w:rsidR="00653D7E" w:rsidRDefault="00653D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F8DF" w14:textId="77777777" w:rsidR="009D383B" w:rsidRDefault="009D38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A139A" w14:textId="77777777" w:rsidR="00E37B12" w:rsidRDefault="00E37B12">
      <w:pPr>
        <w:spacing w:after="0"/>
      </w:pPr>
      <w:r>
        <w:rPr>
          <w:color w:val="000000"/>
        </w:rPr>
        <w:separator/>
      </w:r>
    </w:p>
  </w:footnote>
  <w:footnote w:type="continuationSeparator" w:id="0">
    <w:p w14:paraId="4683F29F" w14:textId="77777777" w:rsidR="00E37B12" w:rsidRDefault="00E37B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83A1" w14:textId="77777777" w:rsidR="009D383B" w:rsidRDefault="009D38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101" w14:textId="77777777" w:rsidR="009D383B" w:rsidRDefault="009D38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34536"/>
    <w:rsid w:val="000A79AE"/>
    <w:rsid w:val="001906D9"/>
    <w:rsid w:val="00276ED8"/>
    <w:rsid w:val="00287889"/>
    <w:rsid w:val="002B36F2"/>
    <w:rsid w:val="002B5E79"/>
    <w:rsid w:val="002C5D8F"/>
    <w:rsid w:val="002D4097"/>
    <w:rsid w:val="002F2659"/>
    <w:rsid w:val="00302EB2"/>
    <w:rsid w:val="003315A2"/>
    <w:rsid w:val="003468FE"/>
    <w:rsid w:val="00353674"/>
    <w:rsid w:val="00365356"/>
    <w:rsid w:val="00367101"/>
    <w:rsid w:val="00377F00"/>
    <w:rsid w:val="003C02DB"/>
    <w:rsid w:val="0041344E"/>
    <w:rsid w:val="00427EF4"/>
    <w:rsid w:val="00473BFB"/>
    <w:rsid w:val="00475106"/>
    <w:rsid w:val="004B4946"/>
    <w:rsid w:val="004D283F"/>
    <w:rsid w:val="004F20C2"/>
    <w:rsid w:val="005514F7"/>
    <w:rsid w:val="00562DAC"/>
    <w:rsid w:val="00591B76"/>
    <w:rsid w:val="00592B6B"/>
    <w:rsid w:val="00592EA9"/>
    <w:rsid w:val="00597FE3"/>
    <w:rsid w:val="005E2014"/>
    <w:rsid w:val="00653D7E"/>
    <w:rsid w:val="006A18FE"/>
    <w:rsid w:val="006F2EBD"/>
    <w:rsid w:val="006F5B06"/>
    <w:rsid w:val="007031D8"/>
    <w:rsid w:val="00754F53"/>
    <w:rsid w:val="007C1D6F"/>
    <w:rsid w:val="007E5FE9"/>
    <w:rsid w:val="00813C0B"/>
    <w:rsid w:val="00836722"/>
    <w:rsid w:val="00862BDD"/>
    <w:rsid w:val="00866A7A"/>
    <w:rsid w:val="008B2F1E"/>
    <w:rsid w:val="008F2F37"/>
    <w:rsid w:val="00915AB6"/>
    <w:rsid w:val="009177B2"/>
    <w:rsid w:val="00925F63"/>
    <w:rsid w:val="009461C2"/>
    <w:rsid w:val="0098620F"/>
    <w:rsid w:val="009A3245"/>
    <w:rsid w:val="009A3DC1"/>
    <w:rsid w:val="009D383B"/>
    <w:rsid w:val="00A37183"/>
    <w:rsid w:val="00AB1143"/>
    <w:rsid w:val="00AF74EB"/>
    <w:rsid w:val="00B33A7A"/>
    <w:rsid w:val="00B34C3F"/>
    <w:rsid w:val="00B64D91"/>
    <w:rsid w:val="00B65BE2"/>
    <w:rsid w:val="00BC6309"/>
    <w:rsid w:val="00BD660A"/>
    <w:rsid w:val="00CB0929"/>
    <w:rsid w:val="00D113CA"/>
    <w:rsid w:val="00D5363E"/>
    <w:rsid w:val="00DC7222"/>
    <w:rsid w:val="00DD0F5D"/>
    <w:rsid w:val="00DE29F2"/>
    <w:rsid w:val="00E37B12"/>
    <w:rsid w:val="00E62A35"/>
    <w:rsid w:val="00EC3073"/>
    <w:rsid w:val="00ED468F"/>
    <w:rsid w:val="00ED7C40"/>
    <w:rsid w:val="00F27D44"/>
    <w:rsid w:val="00F6126D"/>
    <w:rsid w:val="00F76AF0"/>
    <w:rsid w:val="00FA60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12</TotalTime>
  <Pages>2</Pages>
  <Words>667</Words>
  <Characters>3672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21</cp:revision>
  <cp:lastPrinted>2019-12-16T20:34:00Z</cp:lastPrinted>
  <dcterms:created xsi:type="dcterms:W3CDTF">2024-05-17T02:12:00Z</dcterms:created>
  <dcterms:modified xsi:type="dcterms:W3CDTF">2026-07-02T00:08:00Z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